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3D" w:rsidRDefault="00FB353D" w:rsidP="00B53012">
      <w:pPr>
        <w:spacing w:line="360" w:lineRule="auto"/>
        <w:rPr>
          <w:rFonts w:ascii="黑体" w:eastAsia="黑体" w:hAnsi="黑体"/>
          <w:sz w:val="28"/>
        </w:rPr>
      </w:pPr>
      <w:r w:rsidRPr="00FB353D">
        <w:rPr>
          <w:rFonts w:ascii="黑体" w:eastAsia="黑体" w:hAnsi="黑体" w:hint="eastAsia"/>
          <w:sz w:val="28"/>
        </w:rPr>
        <w:t>附件2：不需提供的归档清单（校本部适用）</w:t>
      </w:r>
    </w:p>
    <w:p w:rsidR="00FB353D" w:rsidRPr="00FB353D" w:rsidRDefault="00FB353D" w:rsidP="00B53012">
      <w:pPr>
        <w:spacing w:line="360" w:lineRule="auto"/>
        <w:rPr>
          <w:rFonts w:ascii="黑体" w:eastAsia="黑体" w:hAnsi="黑体" w:hint="eastAsia"/>
          <w:sz w:val="28"/>
        </w:rPr>
      </w:pPr>
    </w:p>
    <w:p w:rsidR="00B53012" w:rsidRPr="003F7822" w:rsidRDefault="00B53012" w:rsidP="00FB353D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关于结题归档工作，以下项目</w:t>
      </w:r>
      <w:r w:rsidRPr="003F7822">
        <w:rPr>
          <w:rFonts w:ascii="宋体" w:eastAsia="宋体" w:hAnsi="宋体" w:hint="eastAsia"/>
          <w:sz w:val="24"/>
        </w:rPr>
        <w:t>归档</w:t>
      </w:r>
      <w:r>
        <w:rPr>
          <w:rFonts w:ascii="宋体" w:eastAsia="宋体" w:hAnsi="宋体" w:hint="eastAsia"/>
          <w:sz w:val="24"/>
        </w:rPr>
        <w:t>材料已在科技处留存，不需要再次提供</w:t>
      </w:r>
      <w:r w:rsidRPr="003F7822">
        <w:rPr>
          <w:rFonts w:ascii="宋体" w:eastAsia="宋体" w:hAnsi="宋体" w:hint="eastAsia"/>
          <w:sz w:val="24"/>
        </w:rPr>
        <w:t>：</w:t>
      </w:r>
    </w:p>
    <w:p w:rsidR="00B53012" w:rsidRPr="003F7822" w:rsidRDefault="00B53012" w:rsidP="00B5301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立项论证阶段</w:t>
      </w:r>
    </w:p>
    <w:p w:rsidR="00B53012" w:rsidRPr="003F7822" w:rsidRDefault="00B53012" w:rsidP="00B53012">
      <w:pPr>
        <w:pStyle w:val="a3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项目申请书</w:t>
      </w:r>
    </w:p>
    <w:p w:rsidR="00B53012" w:rsidRPr="003F7822" w:rsidRDefault="00B53012" w:rsidP="00B53012">
      <w:pPr>
        <w:pStyle w:val="a3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立项通知书</w:t>
      </w:r>
    </w:p>
    <w:p w:rsidR="00B53012" w:rsidRPr="003F7822" w:rsidRDefault="00B53012" w:rsidP="00B53012">
      <w:pPr>
        <w:pStyle w:val="a3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项目任务书，或项目合同书</w:t>
      </w:r>
      <w:r w:rsidRPr="003F7822">
        <w:rPr>
          <w:rFonts w:ascii="宋体" w:eastAsia="宋体" w:hAnsi="宋体"/>
          <w:sz w:val="24"/>
        </w:rPr>
        <w:t>、预算书</w:t>
      </w:r>
      <w:r>
        <w:rPr>
          <w:rFonts w:ascii="宋体" w:eastAsia="宋体" w:hAnsi="宋体" w:hint="eastAsia"/>
          <w:sz w:val="24"/>
        </w:rPr>
        <w:t>及各类协议</w:t>
      </w:r>
    </w:p>
    <w:p w:rsidR="00B53012" w:rsidRPr="003F7822" w:rsidRDefault="00B53012" w:rsidP="00B5301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研究实施及过程管理阶段</w:t>
      </w:r>
    </w:p>
    <w:p w:rsidR="00B53012" w:rsidRDefault="00B53012" w:rsidP="00B53012">
      <w:pPr>
        <w:pStyle w:val="a3"/>
        <w:numPr>
          <w:ilvl w:val="1"/>
          <w:numId w:val="2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研究计划、组织实施工作方案</w:t>
      </w:r>
    </w:p>
    <w:p w:rsidR="00B53012" w:rsidRPr="003F7822" w:rsidRDefault="00B53012" w:rsidP="00B53012">
      <w:pPr>
        <w:pStyle w:val="a3"/>
        <w:numPr>
          <w:ilvl w:val="1"/>
          <w:numId w:val="2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中期、年度等阶段执行进展情况</w:t>
      </w:r>
      <w:r>
        <w:rPr>
          <w:rFonts w:ascii="宋体" w:eastAsia="宋体" w:hAnsi="宋体" w:hint="eastAsia"/>
          <w:sz w:val="24"/>
        </w:rPr>
        <w:t>报告，包括：年度进展报告，中期检查报告书，年中进展报告等</w:t>
      </w:r>
    </w:p>
    <w:p w:rsidR="00B53012" w:rsidRDefault="00B53012" w:rsidP="00B53012">
      <w:pPr>
        <w:pStyle w:val="a3"/>
        <w:numPr>
          <w:ilvl w:val="1"/>
          <w:numId w:val="2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项目、人员、进度、经费等的调整、</w:t>
      </w:r>
      <w:r>
        <w:rPr>
          <w:rFonts w:ascii="宋体" w:eastAsia="宋体" w:hAnsi="宋体" w:hint="eastAsia"/>
          <w:sz w:val="24"/>
        </w:rPr>
        <w:t>变更文件材料，包括：预算调整审批表，重要事项变更审批表等</w:t>
      </w:r>
    </w:p>
    <w:p w:rsidR="00B53012" w:rsidRPr="003F7822" w:rsidRDefault="00B53012" w:rsidP="00B5301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结题验收及绩效评价、成果管理阶段</w:t>
      </w:r>
    </w:p>
    <w:p w:rsidR="00B53012" w:rsidRPr="003F7822" w:rsidRDefault="00B53012" w:rsidP="00B53012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结题报告</w:t>
      </w:r>
    </w:p>
    <w:p w:rsidR="00B53012" w:rsidRPr="003F7822" w:rsidRDefault="00B53012" w:rsidP="00B53012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财务情况文件材料：审计报告及审计底稿、决算报告等</w:t>
      </w:r>
    </w:p>
    <w:p w:rsidR="00B53012" w:rsidRPr="003F7822" w:rsidRDefault="00B53012" w:rsidP="00B53012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验收申请材料：项目验收申请表，通讯验收意</w:t>
      </w:r>
      <w:r>
        <w:rPr>
          <w:rFonts w:ascii="宋体" w:eastAsia="宋体" w:hAnsi="宋体" w:hint="eastAsia"/>
          <w:sz w:val="24"/>
        </w:rPr>
        <w:t>见，验收意见书，准予结题通知，鉴定结项审批书，结项证书等</w:t>
      </w:r>
    </w:p>
    <w:p w:rsidR="006735F7" w:rsidRPr="00B53012" w:rsidRDefault="00050D28">
      <w:pPr>
        <w:rPr>
          <w:rFonts w:hint="eastAsia"/>
        </w:rPr>
      </w:pPr>
      <w:bookmarkStart w:id="0" w:name="_GoBack"/>
      <w:bookmarkEnd w:id="0"/>
    </w:p>
    <w:sectPr w:rsidR="006735F7" w:rsidRPr="00B53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28" w:rsidRDefault="00050D28" w:rsidP="00FB353D">
      <w:r>
        <w:separator/>
      </w:r>
    </w:p>
  </w:endnote>
  <w:endnote w:type="continuationSeparator" w:id="0">
    <w:p w:rsidR="00050D28" w:rsidRDefault="00050D28" w:rsidP="00FB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28" w:rsidRDefault="00050D28" w:rsidP="00FB353D">
      <w:r>
        <w:separator/>
      </w:r>
    </w:p>
  </w:footnote>
  <w:footnote w:type="continuationSeparator" w:id="0">
    <w:p w:rsidR="00050D28" w:rsidRDefault="00050D28" w:rsidP="00FB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DCB"/>
    <w:multiLevelType w:val="hybridMultilevel"/>
    <w:tmpl w:val="ACA83184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hint="default"/>
      </w:rPr>
    </w:lvl>
    <w:lvl w:ilvl="1" w:tplc="AFC821D6">
      <w:start w:val="1"/>
      <w:numFmt w:val="decimal"/>
      <w:lvlText w:val="（%2）"/>
      <w:lvlJc w:val="left"/>
      <w:pPr>
        <w:ind w:left="126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041521"/>
    <w:multiLevelType w:val="hybridMultilevel"/>
    <w:tmpl w:val="F506A5D6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hint="default"/>
      </w:rPr>
    </w:lvl>
    <w:lvl w:ilvl="1" w:tplc="AFC821D6">
      <w:start w:val="1"/>
      <w:numFmt w:val="decimal"/>
      <w:lvlText w:val="（%2）"/>
      <w:lvlJc w:val="left"/>
      <w:pPr>
        <w:ind w:left="126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847781F"/>
    <w:multiLevelType w:val="hybridMultilevel"/>
    <w:tmpl w:val="3DD6A1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E82882"/>
    <w:multiLevelType w:val="hybridMultilevel"/>
    <w:tmpl w:val="338046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E7EED"/>
    <w:multiLevelType w:val="hybridMultilevel"/>
    <w:tmpl w:val="2C587842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0362C5"/>
    <w:multiLevelType w:val="hybridMultilevel"/>
    <w:tmpl w:val="E78A1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D4B351F"/>
    <w:multiLevelType w:val="hybridMultilevel"/>
    <w:tmpl w:val="2E7E0C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AFC821D6">
      <w:start w:val="1"/>
      <w:numFmt w:val="decimal"/>
      <w:lvlText w:val="（%2）"/>
      <w:lvlJc w:val="left"/>
      <w:pPr>
        <w:ind w:left="126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C2275A5"/>
    <w:multiLevelType w:val="hybridMultilevel"/>
    <w:tmpl w:val="04C2E856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12"/>
    <w:rsid w:val="00050D28"/>
    <w:rsid w:val="000813AE"/>
    <w:rsid w:val="007741CF"/>
    <w:rsid w:val="00B53012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B859"/>
  <w15:chartTrackingRefBased/>
  <w15:docId w15:val="{9EF93DF9-0618-4E8F-81A5-1A2531FD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1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B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35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3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</dc:creator>
  <cp:keywords/>
  <dc:description/>
  <cp:lastModifiedBy>cz</cp:lastModifiedBy>
  <cp:revision>2</cp:revision>
  <dcterms:created xsi:type="dcterms:W3CDTF">2021-05-25T02:19:00Z</dcterms:created>
  <dcterms:modified xsi:type="dcterms:W3CDTF">2022-04-07T06:04:00Z</dcterms:modified>
</cp:coreProperties>
</file>