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DC" w:rsidRDefault="00827DDC" w:rsidP="00827DDC">
      <w:pPr>
        <w:widowControl/>
        <w:spacing w:before="491" w:after="218"/>
        <w:jc w:val="center"/>
        <w:outlineLvl w:val="0"/>
        <w:rPr>
          <w:rFonts w:ascii="微软雅黑" w:eastAsia="微软雅黑" w:hAnsi="微软雅黑" w:cs="宋体" w:hint="eastAsia"/>
          <w:color w:val="333333"/>
          <w:kern w:val="36"/>
          <w:sz w:val="28"/>
          <w:szCs w:val="28"/>
        </w:rPr>
      </w:pPr>
      <w:r w:rsidRPr="00827DDC">
        <w:rPr>
          <w:rFonts w:ascii="微软雅黑" w:eastAsia="微软雅黑" w:hAnsi="微软雅黑" w:cs="宋体" w:hint="eastAsia"/>
          <w:color w:val="333333"/>
          <w:kern w:val="36"/>
          <w:sz w:val="28"/>
          <w:szCs w:val="28"/>
        </w:rPr>
        <w:t>北京市科学技术协会关于第二十二届茅以升北京青年科技奖评选工作的通知</w:t>
      </w:r>
    </w:p>
    <w:p w:rsidR="00827DDC" w:rsidRPr="00827DDC" w:rsidRDefault="00827DDC" w:rsidP="00827DDC">
      <w:pPr>
        <w:widowControl/>
        <w:spacing w:before="491" w:after="218"/>
        <w:jc w:val="center"/>
        <w:outlineLvl w:val="0"/>
        <w:rPr>
          <w:rFonts w:ascii="微软雅黑" w:eastAsia="微软雅黑" w:hAnsi="微软雅黑" w:cs="宋体"/>
          <w:color w:val="333333"/>
          <w:kern w:val="36"/>
          <w:sz w:val="28"/>
          <w:szCs w:val="28"/>
        </w:rPr>
      </w:pPr>
    </w:p>
    <w:p w:rsidR="00827DDC" w:rsidRDefault="00827DDC" w:rsidP="00827DDC">
      <w:pPr>
        <w:pStyle w:val="a3"/>
        <w:spacing w:before="0" w:beforeAutospacing="0" w:after="218" w:afterAutospacing="0" w:line="305"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市学会、基金会，各区科协、基层组织，各有关单位：</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根据《茅以升北京青年科技奖条例》，北京市科学技术协会、北京茅以升科技教育基金会决定开展第二十二届茅以升北京青年科技奖候选人推荐与评选工作，现将有关事项通知如下：</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一、候选人条件</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（一）热爱祖国，热爱社会主义，具有“献身、创新、求实、协作”的科学精神和优良的科学道德与学风。</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（二）符合下列条件之一：</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1．在学术上提出了新的思想和见解，发表后被公认达到国内或国际先进水平。</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2．在科学技术实践中勇于创新，做出重要贡献，并已取得较大经济效益或社会效益。</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3．在传播科学技术知识和推广新技术中成绩显著，取得良好的社会效益或经济效益。</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 xml:space="preserve">　　（三）主要成果在北京完成，为首都经济建设和社会发展做出了突出贡献。</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（四）具有中华人民共和国国籍，男性年龄不超过40周岁（1979年6月30日后出生），女性年龄不超过45周岁（1974年6月30日后出生）。</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二、授奖名额和推荐单位</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第二十二届茅以升北京青年科技奖授奖名额为15名,其中至少2名为企业科技工作者。</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市属各委、办、局、总公司，市科协所属各团体、组织，北京地区各科研院所、高等院校，均可推荐候选人。一个工作单位同一子领域内只能推荐1人。</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三、推荐工作要求</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（一）坚持“公开、公正、公平、择优”原则，严格评选条件，保证评选质量。</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（二）被推荐人的科技成果应以在北京完成为主，被推荐人应为主要完成人或主要贡献者。人选推荐要向基层和第一线工作的优秀青年科技工作者倾斜。</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候选人推荐材料是评审的主要依据，要求重点突出候选人的创新性成就和贡献。非学术型报纸刊物的有关报道不作为证明材料。推荐材料要客观、准确、真实，对于推荐材料填报不真实的，实行一票否决，并对候选人信誉进行记录。</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（四）候选人推荐材料不得涉及国家机密，并由所在工作单位出具非涉密证明。</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（五）获奖人选名单将在北京市科学技术协会、北京茅以升科技教育基金会网站公示15天。</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四、推荐材料报送要求</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（一）茅以升北京青年科技奖推荐表：须按填表说明进行填写，并在相应位置插入被推荐人的一寸彩色照片电子版，照片图像要清晰。填写完毕打印纸质表格，由被推荐人签字并加盖工作单位、推荐单位公章。</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（二）茅以升北京青年科技</w:t>
      </w:r>
      <w:proofErr w:type="gramStart"/>
      <w:r>
        <w:rPr>
          <w:rFonts w:ascii="微软雅黑" w:eastAsia="微软雅黑" w:hAnsi="微软雅黑" w:hint="eastAsia"/>
          <w:color w:val="000000"/>
          <w:sz w:val="27"/>
          <w:szCs w:val="27"/>
        </w:rPr>
        <w:t>奖专家</w:t>
      </w:r>
      <w:proofErr w:type="gramEnd"/>
      <w:r>
        <w:rPr>
          <w:rFonts w:ascii="微软雅黑" w:eastAsia="微软雅黑" w:hAnsi="微软雅黑" w:hint="eastAsia"/>
          <w:color w:val="000000"/>
          <w:sz w:val="27"/>
          <w:szCs w:val="27"/>
        </w:rPr>
        <w:t>推荐意见表：被推荐人须经三位具有正高级职称的专家推荐，三位专家中至少有两位要求是与被推荐人不同单位的同行专家。</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三）有代表性的成果及有关证明材料。科技成果应附有关部门的正式鉴定书及获奖排名名次等材料，获奖证书与申请的成果应一致。著作只提供该书的封面和版权页复印件，不需提供样书。论文应注明发表的刊物名称、时间、刊期、被引用情况等。取得社会效益和经济效益要有实事求是的证明材料，具体经济效益证明材料应加盖有关单位财务章。每类成果不超过三项。</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（四）茅以升北京青年科技奖候选人简表：须打印15份，由被推荐人填写。</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（五）推荐单位出具推荐工作情况报告1份，并加盖推荐单位公章。</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（六）非涉密证明原件1份，由被推荐人所在工作单位出具，证明被推荐人递交的推荐材料不涉及国家机密，并加盖工作单位或非涉密部门公章。</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（七）《第二十二届茅以升北京青年科技奖推荐人选信息汇总表》1份，加盖推荐单位公章。</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请将上述材料中的（一）、（二）按顺序胶装成一册，提供原件1份、复印件2份；（三）按照著作、论文、专利、社会经济效益证明、获奖证书等分类并做目录，胶装成一册，提供复印件1份;（四）、（五）、（六）、（七）四项材料无需胶装，（四）候选人简表（15份）简单装订后用燕尾夹整理即可，（五）、（六）、（七）单独装订即可。以上材料一律使用A4纸正反面打印装订并附电子版文件。相关表格材料（见附件）电子版请在北京市科协网站（http://www.bast.net.cn）“通知公告”栏内下载。</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上述所有电子版文件应以压缩包的形式发送至mysbeiqingjiang@126.com。文件名称应写清推荐单位及推荐人选。推荐材料报送截止时间为2019年9月25日。</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五、联系方式</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（一）茅以升北京青年科技奖评选工作办公室委托北京科技咨询中心接收推荐材料。</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联 系 人：</w:t>
      </w:r>
      <w:proofErr w:type="gramStart"/>
      <w:r>
        <w:rPr>
          <w:rFonts w:ascii="微软雅黑" w:eastAsia="微软雅黑" w:hAnsi="微软雅黑" w:hint="eastAsia"/>
          <w:color w:val="000000"/>
          <w:sz w:val="27"/>
          <w:szCs w:val="27"/>
        </w:rPr>
        <w:t>柴恒涛</w:t>
      </w:r>
      <w:proofErr w:type="gramEnd"/>
      <w:r>
        <w:rPr>
          <w:rFonts w:ascii="微软雅黑" w:eastAsia="微软雅黑" w:hAnsi="微软雅黑" w:hint="eastAsia"/>
          <w:color w:val="000000"/>
          <w:sz w:val="27"/>
          <w:szCs w:val="27"/>
        </w:rPr>
        <w:t>、刘依然</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联系电话：67224832、67235949    </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地址：北京市朝阳区东三环南路96号农业部农机鉴定总站B座512室北京科技咨询中心人才工作部  100122</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（二）茅以升北京青年科技奖评选工作办公室（北京市科协人事部）</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联 系 人：郭东艳</w:t>
      </w:r>
    </w:p>
    <w:p w:rsidR="00827DDC" w:rsidRDefault="00827DDC" w:rsidP="00827DDC">
      <w:pPr>
        <w:pStyle w:val="a3"/>
        <w:spacing w:before="0" w:beforeAutospacing="0" w:after="218"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联系电话：84644971</w:t>
      </w:r>
    </w:p>
    <w:p w:rsidR="00827DDC" w:rsidRDefault="00827DDC" w:rsidP="00827DDC">
      <w:pPr>
        <w:pStyle w:val="a3"/>
        <w:spacing w:before="0" w:beforeAutospacing="0" w:after="0"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附件：</w:t>
      </w:r>
      <w:hyperlink r:id="rId4" w:history="1">
        <w:r>
          <w:rPr>
            <w:rStyle w:val="a4"/>
            <w:rFonts w:ascii="微软雅黑" w:eastAsia="微软雅黑" w:hAnsi="微软雅黑" w:hint="eastAsia"/>
            <w:sz w:val="27"/>
            <w:szCs w:val="27"/>
            <w:bdr w:val="none" w:sz="0" w:space="0" w:color="auto" w:frame="1"/>
          </w:rPr>
          <w:t>相关附件材料</w:t>
        </w:r>
      </w:hyperlink>
    </w:p>
    <w:p w:rsidR="00827DDC" w:rsidRDefault="00827DDC" w:rsidP="00827DDC">
      <w:pPr>
        <w:pStyle w:val="a3"/>
        <w:spacing w:before="0" w:beforeAutospacing="0" w:after="0" w:afterAutospacing="0" w:line="305"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br/>
        <w:t xml:space="preserve">　　</w:t>
      </w:r>
    </w:p>
    <w:p w:rsidR="00827DDC" w:rsidRDefault="00827DDC" w:rsidP="00827DDC">
      <w:pPr>
        <w:pStyle w:val="a3"/>
        <w:spacing w:before="0" w:beforeAutospacing="0" w:after="0" w:afterAutospacing="0" w:line="305" w:lineRule="atLeast"/>
        <w:jc w:val="righ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北京市科学技术协会</w:t>
      </w:r>
      <w:r>
        <w:rPr>
          <w:rFonts w:ascii="微软雅黑" w:eastAsia="微软雅黑" w:hAnsi="微软雅黑" w:hint="eastAsia"/>
          <w:color w:val="000000"/>
          <w:sz w:val="27"/>
          <w:szCs w:val="27"/>
        </w:rPr>
        <w:br/>
        <w:t xml:space="preserve">　　2019年9月2日</w:t>
      </w:r>
    </w:p>
    <w:p w:rsidR="00D865DE" w:rsidRPr="00827DDC" w:rsidRDefault="00D865DE"/>
    <w:sectPr w:rsidR="00D865DE" w:rsidRPr="00827DDC" w:rsidSect="00D865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827DDC"/>
    <w:rsid w:val="000269DF"/>
    <w:rsid w:val="00031F86"/>
    <w:rsid w:val="000E5AC5"/>
    <w:rsid w:val="00134D36"/>
    <w:rsid w:val="001355B0"/>
    <w:rsid w:val="00146143"/>
    <w:rsid w:val="001A3A4E"/>
    <w:rsid w:val="001C2AE5"/>
    <w:rsid w:val="001C7B3E"/>
    <w:rsid w:val="0020621A"/>
    <w:rsid w:val="00211A8D"/>
    <w:rsid w:val="00211C68"/>
    <w:rsid w:val="002142C9"/>
    <w:rsid w:val="002229AE"/>
    <w:rsid w:val="00240A62"/>
    <w:rsid w:val="002444CC"/>
    <w:rsid w:val="00246B55"/>
    <w:rsid w:val="00272E7F"/>
    <w:rsid w:val="002831B6"/>
    <w:rsid w:val="002C5A93"/>
    <w:rsid w:val="002D3329"/>
    <w:rsid w:val="002F7142"/>
    <w:rsid w:val="00347A8F"/>
    <w:rsid w:val="00374FFE"/>
    <w:rsid w:val="00441DDF"/>
    <w:rsid w:val="0049303D"/>
    <w:rsid w:val="0049645A"/>
    <w:rsid w:val="005129A9"/>
    <w:rsid w:val="0056437C"/>
    <w:rsid w:val="005676EB"/>
    <w:rsid w:val="00627778"/>
    <w:rsid w:val="0064421F"/>
    <w:rsid w:val="00647A40"/>
    <w:rsid w:val="00665A48"/>
    <w:rsid w:val="006A3FB8"/>
    <w:rsid w:val="006C7433"/>
    <w:rsid w:val="00733475"/>
    <w:rsid w:val="007353DC"/>
    <w:rsid w:val="00744FF7"/>
    <w:rsid w:val="00771606"/>
    <w:rsid w:val="007E0A73"/>
    <w:rsid w:val="00827DDC"/>
    <w:rsid w:val="00864DF9"/>
    <w:rsid w:val="00865E45"/>
    <w:rsid w:val="00885077"/>
    <w:rsid w:val="008F446C"/>
    <w:rsid w:val="008F750A"/>
    <w:rsid w:val="00900774"/>
    <w:rsid w:val="009167BA"/>
    <w:rsid w:val="009462EC"/>
    <w:rsid w:val="00951B90"/>
    <w:rsid w:val="009851EE"/>
    <w:rsid w:val="00996A1C"/>
    <w:rsid w:val="009D2DCB"/>
    <w:rsid w:val="009E418C"/>
    <w:rsid w:val="009F1023"/>
    <w:rsid w:val="00A1482D"/>
    <w:rsid w:val="00A2577C"/>
    <w:rsid w:val="00A310E3"/>
    <w:rsid w:val="00A8593D"/>
    <w:rsid w:val="00A924EB"/>
    <w:rsid w:val="00AA63A8"/>
    <w:rsid w:val="00AB4D46"/>
    <w:rsid w:val="00AC303B"/>
    <w:rsid w:val="00B05FB0"/>
    <w:rsid w:val="00B54BA3"/>
    <w:rsid w:val="00B54D34"/>
    <w:rsid w:val="00B73B29"/>
    <w:rsid w:val="00B874B8"/>
    <w:rsid w:val="00B90635"/>
    <w:rsid w:val="00BA79E5"/>
    <w:rsid w:val="00BB1D09"/>
    <w:rsid w:val="00C322C6"/>
    <w:rsid w:val="00C421FA"/>
    <w:rsid w:val="00CB4F90"/>
    <w:rsid w:val="00D65F20"/>
    <w:rsid w:val="00D70465"/>
    <w:rsid w:val="00D70D21"/>
    <w:rsid w:val="00D865DE"/>
    <w:rsid w:val="00D93FA7"/>
    <w:rsid w:val="00DA2503"/>
    <w:rsid w:val="00DA69DB"/>
    <w:rsid w:val="00DD0C75"/>
    <w:rsid w:val="00DD6457"/>
    <w:rsid w:val="00E0065D"/>
    <w:rsid w:val="00E16DC8"/>
    <w:rsid w:val="00E31C50"/>
    <w:rsid w:val="00E70ED5"/>
    <w:rsid w:val="00E769E3"/>
    <w:rsid w:val="00E86496"/>
    <w:rsid w:val="00EA0B06"/>
    <w:rsid w:val="00EB55BD"/>
    <w:rsid w:val="00EC1900"/>
    <w:rsid w:val="00EC5825"/>
    <w:rsid w:val="00EE4BBD"/>
    <w:rsid w:val="00F40FCD"/>
    <w:rsid w:val="00FA1F36"/>
    <w:rsid w:val="00FF1C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DE"/>
    <w:pPr>
      <w:widowControl w:val="0"/>
      <w:jc w:val="both"/>
    </w:pPr>
  </w:style>
  <w:style w:type="paragraph" w:styleId="1">
    <w:name w:val="heading 1"/>
    <w:basedOn w:val="a"/>
    <w:link w:val="1Char"/>
    <w:uiPriority w:val="9"/>
    <w:qFormat/>
    <w:rsid w:val="00827D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7DDC"/>
    <w:rPr>
      <w:rFonts w:ascii="宋体" w:eastAsia="宋体" w:hAnsi="宋体" w:cs="宋体"/>
      <w:b/>
      <w:bCs/>
      <w:kern w:val="36"/>
      <w:sz w:val="48"/>
      <w:szCs w:val="48"/>
    </w:rPr>
  </w:style>
  <w:style w:type="paragraph" w:styleId="a3">
    <w:name w:val="Normal (Web)"/>
    <w:basedOn w:val="a"/>
    <w:uiPriority w:val="99"/>
    <w:semiHidden/>
    <w:unhideWhenUsed/>
    <w:rsid w:val="00827DD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27DDC"/>
    <w:rPr>
      <w:color w:val="0000FF"/>
      <w:u w:val="single"/>
    </w:rPr>
  </w:style>
</w:styles>
</file>

<file path=word/webSettings.xml><?xml version="1.0" encoding="utf-8"?>
<w:webSettings xmlns:r="http://schemas.openxmlformats.org/officeDocument/2006/relationships" xmlns:w="http://schemas.openxmlformats.org/wordprocessingml/2006/main">
  <w:divs>
    <w:div w:id="129057288">
      <w:bodyDiv w:val="1"/>
      <w:marLeft w:val="0"/>
      <w:marRight w:val="0"/>
      <w:marTop w:val="0"/>
      <w:marBottom w:val="0"/>
      <w:divBdr>
        <w:top w:val="none" w:sz="0" w:space="0" w:color="auto"/>
        <w:left w:val="none" w:sz="0" w:space="0" w:color="auto"/>
        <w:bottom w:val="none" w:sz="0" w:space="0" w:color="auto"/>
        <w:right w:val="none" w:sz="0" w:space="0" w:color="auto"/>
      </w:divBdr>
    </w:div>
    <w:div w:id="5382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st.net.cn/module/download/downfile.jsp?classid=0&amp;filename=1909021326475019870.ra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dc:creator>
  <cp:lastModifiedBy>234</cp:lastModifiedBy>
  <cp:revision>1</cp:revision>
  <dcterms:created xsi:type="dcterms:W3CDTF">2019-09-02T07:50:00Z</dcterms:created>
  <dcterms:modified xsi:type="dcterms:W3CDTF">2019-09-02T07:52:00Z</dcterms:modified>
</cp:coreProperties>
</file>